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BF" w:rsidRDefault="00B86CC5" w:rsidP="008F75BF">
      <w:pPr>
        <w:jc w:val="center"/>
        <w:rPr>
          <w:b/>
          <w:sz w:val="28"/>
          <w:szCs w:val="28"/>
        </w:rPr>
      </w:pPr>
      <w:r w:rsidRPr="008F75BF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1BE5C5FE" wp14:editId="58E9641C">
            <wp:simplePos x="0" y="0"/>
            <wp:positionH relativeFrom="column">
              <wp:posOffset>4519930</wp:posOffset>
            </wp:positionH>
            <wp:positionV relativeFrom="paragraph">
              <wp:posOffset>-109220</wp:posOffset>
            </wp:positionV>
            <wp:extent cx="1176655" cy="457200"/>
            <wp:effectExtent l="0" t="0" r="4445" b="0"/>
            <wp:wrapTight wrapText="bothSides">
              <wp:wrapPolygon edited="0">
                <wp:start x="0" y="0"/>
                <wp:lineTo x="0" y="20700"/>
                <wp:lineTo x="7344" y="20700"/>
                <wp:lineTo x="20283" y="20700"/>
                <wp:lineTo x="21332" y="19800"/>
                <wp:lineTo x="21332" y="2700"/>
                <wp:lineTo x="19933" y="1800"/>
                <wp:lineTo x="734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5BF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0CB260EA" wp14:editId="323CA336">
            <wp:simplePos x="0" y="0"/>
            <wp:positionH relativeFrom="column">
              <wp:posOffset>-442595</wp:posOffset>
            </wp:positionH>
            <wp:positionV relativeFrom="paragraph">
              <wp:posOffset>-423545</wp:posOffset>
            </wp:positionV>
            <wp:extent cx="85979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058" y="21214"/>
                <wp:lineTo x="2105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BF">
        <w:rPr>
          <w:b/>
          <w:sz w:val="28"/>
          <w:szCs w:val="28"/>
        </w:rPr>
        <w:t xml:space="preserve">                          </w:t>
      </w:r>
      <w:r w:rsidRPr="008F75BF">
        <w:rPr>
          <w:b/>
          <w:sz w:val="28"/>
          <w:szCs w:val="28"/>
        </w:rPr>
        <w:t>Wprowadzenie do zajęć</w:t>
      </w:r>
    </w:p>
    <w:p w:rsidR="005B70E6" w:rsidRPr="008F75BF" w:rsidRDefault="00B86CC5" w:rsidP="008F75BF">
      <w:pPr>
        <w:jc w:val="center"/>
        <w:rPr>
          <w:b/>
          <w:sz w:val="28"/>
          <w:szCs w:val="28"/>
        </w:rPr>
      </w:pPr>
      <w:r w:rsidRPr="008F75BF">
        <w:rPr>
          <w:b/>
          <w:color w:val="0070C0"/>
          <w:sz w:val="28"/>
          <w:szCs w:val="28"/>
        </w:rPr>
        <w:t>Czy zje nas SMOG?</w:t>
      </w:r>
    </w:p>
    <w:p w:rsidR="00B86CC5" w:rsidRDefault="00B86CC5" w:rsidP="00B86CC5">
      <w:pPr>
        <w:rPr>
          <w:b/>
        </w:rPr>
      </w:pPr>
    </w:p>
    <w:p w:rsidR="00B86CC5" w:rsidRDefault="00B86CC5" w:rsidP="008F75BF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6D62EAA" wp14:editId="61C8DA64">
            <wp:extent cx="2594667" cy="1847767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3" cy="18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6CC5" w:rsidRPr="00B86CC5" w:rsidRDefault="008F75BF" w:rsidP="00B86CC5">
      <w:pPr>
        <w:pStyle w:val="Defaul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ZANIECZYSZCZENIA POWIETRZA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sz w:val="28"/>
          <w:szCs w:val="28"/>
        </w:rPr>
        <w:t>Palenie w piecach nieczystym węglem oraz śmieciami skutkuje produkcją takich substancji jak:</w:t>
      </w:r>
    </w:p>
    <w:p w:rsidR="00B86CC5" w:rsidRPr="00B86CC5" w:rsidRDefault="00B86CC5" w:rsidP="00B86CC5">
      <w:pPr>
        <w:pStyle w:val="Default"/>
        <w:spacing w:after="82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>Pył zawieszony PM10 i PM2,5 (drobny)</w:t>
      </w:r>
    </w:p>
    <w:p w:rsidR="00B86CC5" w:rsidRPr="00B86CC5" w:rsidRDefault="00B86CC5" w:rsidP="00B86CC5">
      <w:pPr>
        <w:pStyle w:val="Default"/>
        <w:spacing w:after="82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 xml:space="preserve">Tlenki azotu </w:t>
      </w:r>
      <w:proofErr w:type="spellStart"/>
      <w:r w:rsidRPr="00B86CC5">
        <w:rPr>
          <w:rFonts w:asciiTheme="minorHAnsi" w:hAnsiTheme="minorHAnsi" w:cs="Calibri"/>
          <w:sz w:val="28"/>
          <w:szCs w:val="28"/>
        </w:rPr>
        <w:t>NOx</w:t>
      </w:r>
      <w:proofErr w:type="spellEnd"/>
    </w:p>
    <w:p w:rsidR="00B86CC5" w:rsidRPr="00B86CC5" w:rsidRDefault="00B86CC5" w:rsidP="00B86CC5">
      <w:pPr>
        <w:pStyle w:val="Default"/>
        <w:spacing w:after="82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>Tlenki siarki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b/>
          <w:bCs/>
          <w:sz w:val="28"/>
          <w:szCs w:val="28"/>
        </w:rPr>
        <w:t>W</w:t>
      </w:r>
      <w:r w:rsidRPr="00B86CC5">
        <w:rPr>
          <w:rFonts w:asciiTheme="minorHAnsi" w:hAnsiTheme="minorHAnsi" w:cs="Calibri"/>
          <w:sz w:val="28"/>
          <w:szCs w:val="28"/>
        </w:rPr>
        <w:t xml:space="preserve">ielopierścieniowe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b/>
          <w:bCs/>
          <w:sz w:val="28"/>
          <w:szCs w:val="28"/>
        </w:rPr>
        <w:t>W</w:t>
      </w:r>
      <w:r w:rsidRPr="00B86CC5">
        <w:rPr>
          <w:rFonts w:asciiTheme="minorHAnsi" w:hAnsiTheme="minorHAnsi" w:cs="Calibri"/>
          <w:sz w:val="28"/>
          <w:szCs w:val="28"/>
        </w:rPr>
        <w:t xml:space="preserve">ęglowodory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b/>
          <w:bCs/>
          <w:sz w:val="28"/>
          <w:szCs w:val="28"/>
        </w:rPr>
        <w:t>A</w:t>
      </w:r>
      <w:r w:rsidRPr="00B86CC5">
        <w:rPr>
          <w:rFonts w:asciiTheme="minorHAnsi" w:hAnsiTheme="minorHAnsi" w:cs="Calibri"/>
          <w:sz w:val="28"/>
          <w:szCs w:val="28"/>
        </w:rPr>
        <w:t xml:space="preserve">romatyczne (WWA)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/>
          <w:sz w:val="28"/>
          <w:szCs w:val="28"/>
        </w:rPr>
        <w:t>–</w:t>
      </w:r>
      <w:r w:rsidRPr="00B86CC5">
        <w:rPr>
          <w:rFonts w:asciiTheme="minorHAnsi" w:hAnsiTheme="minorHAnsi" w:cs="Calibri"/>
          <w:sz w:val="28"/>
          <w:szCs w:val="28"/>
        </w:rPr>
        <w:t>Tlenek węgla (CO)</w:t>
      </w:r>
    </w:p>
    <w:p w:rsidR="00B86CC5" w:rsidRPr="00B86CC5" w:rsidRDefault="008F75BF" w:rsidP="00B86CC5">
      <w:pPr>
        <w:pStyle w:val="Defaul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RODZAJE SMOGU 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sz w:val="28"/>
          <w:szCs w:val="28"/>
        </w:rPr>
        <w:t>W zależności od pory roku oraz miejsca występowania smog różni się swoim składem chemicznym. Z tego powodu wyodrębniono dwa, główne rodzaje smogu:</w:t>
      </w:r>
    </w:p>
    <w:p w:rsidR="00B86CC5" w:rsidRPr="00B86CC5" w:rsidRDefault="00B86CC5" w:rsidP="00B86CC5">
      <w:pPr>
        <w:pStyle w:val="Default"/>
        <w:rPr>
          <w:rFonts w:asciiTheme="minorHAnsi" w:hAnsiTheme="minorHAnsi" w:cs="Calibri"/>
          <w:sz w:val="28"/>
          <w:szCs w:val="28"/>
        </w:rPr>
      </w:pPr>
      <w:r w:rsidRPr="00B86CC5">
        <w:rPr>
          <w:rFonts w:asciiTheme="minorHAnsi" w:hAnsiTheme="minorHAnsi" w:cs="Calibri"/>
          <w:b/>
          <w:bCs/>
          <w:sz w:val="28"/>
          <w:szCs w:val="28"/>
        </w:rPr>
        <w:t xml:space="preserve">SMOG LONDYŃSKI, </w:t>
      </w:r>
      <w:r w:rsidRPr="00B86CC5">
        <w:rPr>
          <w:rFonts w:asciiTheme="minorHAnsi" w:hAnsiTheme="minorHAnsi" w:cs="Calibri"/>
          <w:sz w:val="28"/>
          <w:szCs w:val="28"/>
        </w:rPr>
        <w:t xml:space="preserve">który występuje głównie od listopada do stycznia w umiarkowanej strefie klimatycznej i spowodowany jest przede wszystkim niską emisją; w jego skład wchodzą </w:t>
      </w:r>
      <w:r w:rsidRPr="00B86CC5">
        <w:rPr>
          <w:rFonts w:asciiTheme="minorHAnsi" w:hAnsiTheme="minorHAnsi" w:cs="Calibri"/>
          <w:b/>
          <w:bCs/>
          <w:sz w:val="28"/>
          <w:szCs w:val="28"/>
        </w:rPr>
        <w:t>dwutlenki siarki, tlenki azotu, tlenki węgla, sadza oraz trudno opadające pyły,</w:t>
      </w:r>
    </w:p>
    <w:p w:rsidR="00B86CC5" w:rsidRDefault="00B86CC5" w:rsidP="00B86CC5">
      <w:pPr>
        <w:jc w:val="center"/>
        <w:rPr>
          <w:rFonts w:cs="Calibri"/>
          <w:sz w:val="28"/>
          <w:szCs w:val="28"/>
        </w:rPr>
      </w:pPr>
      <w:r w:rsidRPr="00B86CC5">
        <w:rPr>
          <w:rFonts w:cs="Calibri"/>
          <w:b/>
          <w:bCs/>
          <w:sz w:val="28"/>
          <w:szCs w:val="28"/>
        </w:rPr>
        <w:t xml:space="preserve">SMOG TYPU LOS ANGELES, </w:t>
      </w:r>
      <w:r w:rsidRPr="00B86CC5">
        <w:rPr>
          <w:rFonts w:cs="Calibri"/>
          <w:sz w:val="28"/>
          <w:szCs w:val="28"/>
        </w:rPr>
        <w:t xml:space="preserve">nazywany również smogiem fotochemicznym lub troposferycznym, który powstaje </w:t>
      </w:r>
      <w:r w:rsidRPr="00B86CC5">
        <w:rPr>
          <w:rFonts w:cs="Calibri"/>
          <w:b/>
          <w:bCs/>
          <w:sz w:val="28"/>
          <w:szCs w:val="28"/>
        </w:rPr>
        <w:t xml:space="preserve">głównie w miesiącach letnich </w:t>
      </w:r>
      <w:r w:rsidRPr="00B86CC5">
        <w:rPr>
          <w:rFonts w:cs="Calibri"/>
          <w:sz w:val="28"/>
          <w:szCs w:val="28"/>
        </w:rPr>
        <w:t xml:space="preserve">(zazwyczaj w strefach subtropikalnych) na skutek dużej ilości spalin samochodowych; spaliny te pod wpływem promieni słonecznych ulegają reakcjom fotochemicznym, tworząc takie związki jak: </w:t>
      </w:r>
      <w:r w:rsidRPr="00B86CC5">
        <w:rPr>
          <w:rFonts w:cs="Calibri"/>
          <w:b/>
          <w:bCs/>
          <w:sz w:val="28"/>
          <w:szCs w:val="28"/>
        </w:rPr>
        <w:t>azotan nadtlenku acetylu, aldehydy oraz ozon</w:t>
      </w:r>
      <w:r w:rsidRPr="00B86CC5">
        <w:rPr>
          <w:rFonts w:cs="Calibri"/>
          <w:sz w:val="28"/>
          <w:szCs w:val="28"/>
        </w:rPr>
        <w:t>.</w:t>
      </w:r>
    </w:p>
    <w:p w:rsidR="00B86CC5" w:rsidRPr="00B86CC5" w:rsidRDefault="00D63BCD" w:rsidP="00B86CC5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t xml:space="preserve">Źródło rysunku: </w:t>
      </w:r>
      <w:r w:rsidRPr="00D63BCD">
        <w:rPr>
          <w:noProof/>
          <w:lang w:eastAsia="pl-PL"/>
        </w:rPr>
        <w:t>https://wentsystem.com/Dlaczego-smog-jest-niebezpieczny-dla-zdrowia-blog-pol-1541509112.html</w:t>
      </w:r>
      <w:r>
        <w:rPr>
          <w:noProof/>
          <w:lang w:eastAsia="pl-PL"/>
        </w:rPr>
        <w:drawing>
          <wp:inline distT="0" distB="0" distL="0" distR="0" wp14:anchorId="6DB0C1BD" wp14:editId="310565AC">
            <wp:extent cx="4991100" cy="4705350"/>
            <wp:effectExtent l="0" t="0" r="0" b="0"/>
            <wp:docPr id="4" name="Obraz 4" descr="Skutki smogu - wpływ na zdrowie i organi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utki smogu - wpływ na zdrowie i organiz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CC5" w:rsidRPr="00B86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C5"/>
    <w:rsid w:val="005B70E6"/>
    <w:rsid w:val="008F75BF"/>
    <w:rsid w:val="00B86CC5"/>
    <w:rsid w:val="00D6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C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6C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C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6C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Zofia</dc:creator>
  <cp:lastModifiedBy>Zofia</cp:lastModifiedBy>
  <cp:revision>2</cp:revision>
  <dcterms:created xsi:type="dcterms:W3CDTF">2020-06-29T14:20:00Z</dcterms:created>
  <dcterms:modified xsi:type="dcterms:W3CDTF">2020-06-29T14:39:00Z</dcterms:modified>
</cp:coreProperties>
</file>