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</w:tblGrid>
      <w:tr w:rsidR="00560E67" w:rsidRPr="00253CC9" w:rsidTr="002F7DFE">
        <w:trPr>
          <w:trHeight w:val="1261"/>
        </w:trPr>
        <w:tc>
          <w:tcPr>
            <w:tcW w:w="4112" w:type="dxa"/>
            <w:shd w:val="clear" w:color="auto" w:fill="auto"/>
          </w:tcPr>
          <w:p w:rsidR="00560E67" w:rsidRPr="00253CC9" w:rsidRDefault="00560E67" w:rsidP="002F7DF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E67" w:rsidRPr="00253CC9" w:rsidRDefault="00560E67" w:rsidP="002F7DF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CC9">
              <w:rPr>
                <w:rFonts w:ascii="Times New Roman" w:hAnsi="Times New Roman"/>
                <w:b/>
                <w:i/>
                <w:sz w:val="24"/>
                <w:szCs w:val="24"/>
              </w:rPr>
              <w:t>Arkusz nauczyciela nr 1</w:t>
            </w:r>
          </w:p>
          <w:p w:rsidR="00560E67" w:rsidRPr="00253CC9" w:rsidRDefault="00560E67" w:rsidP="002F7DF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3CC9">
              <w:rPr>
                <w:rFonts w:ascii="Times New Roman" w:hAnsi="Times New Roman"/>
                <w:i/>
                <w:sz w:val="24"/>
                <w:szCs w:val="24"/>
              </w:rPr>
              <w:t>Ochrona przyrody w Polsce</w:t>
            </w:r>
          </w:p>
        </w:tc>
      </w:tr>
    </w:tbl>
    <w:p w:rsidR="00560E67" w:rsidRPr="00253CC9" w:rsidRDefault="00560E67" w:rsidP="00560E6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60E67" w:rsidRPr="00253CC9" w:rsidRDefault="00560E67" w:rsidP="00560E6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Formy ochrony przyrody w Polsce: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 xml:space="preserve">parki narodowe  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rezerwaty przyrody,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parki krajobrazowe,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obszary chronionego krajobrazu,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obszary Natura 2000,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pomniki przyrody,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stanowiska dokumentacyjne przyrody nieożywionej,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użytki ekologiczne,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zespoły przyrodniczo-krajobrazowe,</w:t>
      </w:r>
    </w:p>
    <w:p w:rsidR="00560E67" w:rsidRPr="00253CC9" w:rsidRDefault="00560E67" w:rsidP="00560E67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ochrona gatunkowa roślin, zwierząt i grzybów.</w:t>
      </w:r>
    </w:p>
    <w:p w:rsidR="00560E67" w:rsidRPr="00253CC9" w:rsidRDefault="00560E67" w:rsidP="00560E67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60E67" w:rsidRPr="00253CC9" w:rsidRDefault="00560E67" w:rsidP="00560E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iCs/>
          <w:sz w:val="24"/>
          <w:szCs w:val="24"/>
          <w:lang w:eastAsia="pl-PL"/>
        </w:rPr>
        <w:t>Ustawa o ochronie przyrody</w:t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16 kwietnia </w:t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"http://pl.wikipedia.org/wiki/2004" \o "2004" </w:instrText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>2004</w:t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253CC9">
        <w:rPr>
          <w:rFonts w:ascii="Times New Roman" w:eastAsia="Times New Roman" w:hAnsi="Times New Roman"/>
          <w:sz w:val="24"/>
          <w:szCs w:val="24"/>
          <w:lang w:eastAsia="pl-PL"/>
        </w:rPr>
        <w:t xml:space="preserve"> roku  (definicje zgodnie z powyższą ustawą)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Cs/>
          <w:sz w:val="24"/>
          <w:szCs w:val="24"/>
        </w:rPr>
      </w:pPr>
      <w:r w:rsidRPr="00253CC9">
        <w:rPr>
          <w:rFonts w:ascii="Times New Roman" w:hAnsi="Times New Roman"/>
          <w:b/>
          <w:iCs/>
          <w:sz w:val="24"/>
          <w:szCs w:val="24"/>
        </w:rPr>
        <w:t xml:space="preserve">Park narodowy </w:t>
      </w:r>
      <w:r w:rsidRPr="00253CC9">
        <w:rPr>
          <w:rFonts w:ascii="Times New Roman" w:hAnsi="Times New Roman"/>
          <w:iCs/>
          <w:sz w:val="24"/>
          <w:szCs w:val="24"/>
        </w:rPr>
        <w:t xml:space="preserve">to obszar wyróżniający się szczególnymi wartościami przyrodniczymi, naukowymi, społecznymi, kulturowymi i edukacyjnymi, o powierzchni nie mniejszej niż </w:t>
      </w:r>
      <w:smartTag w:uri="urn:schemas-microsoft-com:office:smarttags" w:element="metricconverter">
        <w:smartTagPr>
          <w:attr w:name="ProductID" w:val="1000 ha"/>
        </w:smartTagPr>
        <w:r w:rsidRPr="00253CC9">
          <w:rPr>
            <w:rFonts w:ascii="Times New Roman" w:hAnsi="Times New Roman"/>
            <w:iCs/>
            <w:sz w:val="24"/>
            <w:szCs w:val="24"/>
          </w:rPr>
          <w:t>1000 ha</w:t>
        </w:r>
      </w:smartTag>
      <w:r w:rsidRPr="00253CC9">
        <w:rPr>
          <w:rFonts w:ascii="Times New Roman" w:hAnsi="Times New Roman"/>
          <w:iCs/>
          <w:sz w:val="24"/>
          <w:szCs w:val="24"/>
        </w:rPr>
        <w:t>, na którym ochronie podlega cała przyroda oraz walory krajobrazowe</w:t>
      </w:r>
    </w:p>
    <w:p w:rsidR="00560E67" w:rsidRPr="00253CC9" w:rsidRDefault="00560E67" w:rsidP="00560E67">
      <w:pPr>
        <w:pStyle w:val="NormalnyWeb"/>
        <w:spacing w:after="0" w:afterAutospacing="0"/>
        <w:jc w:val="both"/>
        <w:rPr>
          <w:i/>
        </w:rPr>
      </w:pPr>
      <w:r w:rsidRPr="00253CC9">
        <w:rPr>
          <w:i/>
        </w:rPr>
        <w:t xml:space="preserve">Powierzchnia parków narodowych podzielona jest na obszary różniące się zastosowaniem odrębnych metod ochrony przyrody. Wyróżnia się obszar ochrony ścisłej, czynnej i krajobrazowej. Na obszarach graniczących z parkiem wyznacza się otulinę parku narodowego. W Polsce istnieją 23 parki narodowe, najmniejszym z nich jest Ojcowski Park Narodowy, zaś największym – Biebrzański. </w:t>
      </w:r>
    </w:p>
    <w:p w:rsidR="00560E67" w:rsidRPr="00253CC9" w:rsidRDefault="00560E67" w:rsidP="00560E67">
      <w:pPr>
        <w:pStyle w:val="NormalnyWeb"/>
        <w:spacing w:after="0" w:afterAutospacing="0"/>
        <w:jc w:val="both"/>
        <w:rPr>
          <w:i/>
        </w:rPr>
      </w:pPr>
      <w:r w:rsidRPr="00253CC9">
        <w:rPr>
          <w:i/>
        </w:rPr>
        <w:t xml:space="preserve">Na stronie internetowej (http://pl.wikipedia.org/wiki/Parki_narodowe_w_Polsce) znajdują się dane dotyczące wielkości, roku utworzenia i wyglądu logo. Np.: logo Słowińskiego PN jest mewa. 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Cs/>
          <w:sz w:val="24"/>
          <w:szCs w:val="24"/>
        </w:rPr>
      </w:pPr>
      <w:r w:rsidRPr="00253CC9">
        <w:rPr>
          <w:rFonts w:ascii="Times New Roman" w:hAnsi="Times New Roman"/>
          <w:iCs/>
          <w:sz w:val="24"/>
          <w:szCs w:val="24"/>
        </w:rPr>
        <w:t xml:space="preserve">Ochroną w postaci </w:t>
      </w:r>
      <w:r w:rsidRPr="00253CC9">
        <w:rPr>
          <w:rFonts w:ascii="Times New Roman" w:hAnsi="Times New Roman"/>
          <w:b/>
          <w:iCs/>
          <w:sz w:val="24"/>
          <w:szCs w:val="24"/>
        </w:rPr>
        <w:t>rezerwatów przyrody</w:t>
      </w:r>
      <w:r w:rsidRPr="00253CC9">
        <w:rPr>
          <w:rFonts w:ascii="Times New Roman" w:hAnsi="Times New Roman"/>
          <w:iCs/>
          <w:sz w:val="24"/>
          <w:szCs w:val="24"/>
        </w:rPr>
        <w:t xml:space="preserve"> obejmuje obszary zachowane w stanie naturalnym lub mało zmienionym, ekosystemy, ostoje i siedliska przyrodnicze, a także siedliska roślin, siedliska zwierząt i siedliska grzybów oraz twory i składniki przyrody nieożywionej, wyróżniające się szczególnymi wartościami przyrodniczymi, naukowymi, kulturowymi lub walorami krajobrazowymi.</w:t>
      </w:r>
    </w:p>
    <w:p w:rsidR="00560E67" w:rsidRPr="00253CC9" w:rsidRDefault="00560E67" w:rsidP="0056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Przedmiotem ochrony może być całość przyrody na terenie rezerwatu lub poszczególne jej składniki: fauna, flora, twory przyrody nieożywionej. Cały rezerwat albo jego części mogą podlegać ochronie ścisłej, ochronie czynnej lub ochronie krajobrazowej. </w:t>
      </w:r>
      <w:r w:rsidRPr="00253CC9">
        <w:rPr>
          <w:rFonts w:ascii="Times New Roman" w:hAnsi="Times New Roman"/>
          <w:i/>
          <w:sz w:val="24"/>
          <w:szCs w:val="24"/>
        </w:rPr>
        <w:t xml:space="preserve">W Polsce wyodrębniono 1407 </w:t>
      </w:r>
      <w:r w:rsidRPr="00253CC9">
        <w:rPr>
          <w:rFonts w:ascii="Times New Roman" w:hAnsi="Times New Roman"/>
          <w:bCs/>
          <w:i/>
          <w:sz w:val="24"/>
          <w:szCs w:val="24"/>
        </w:rPr>
        <w:t>rezerwatów przyrody</w:t>
      </w:r>
      <w:r w:rsidRPr="00253CC9">
        <w:rPr>
          <w:rFonts w:ascii="Times New Roman" w:hAnsi="Times New Roman"/>
          <w:i/>
          <w:sz w:val="24"/>
          <w:szCs w:val="24"/>
        </w:rPr>
        <w:t xml:space="preserve"> o powierzchni </w:t>
      </w:r>
      <w:smartTag w:uri="urn:schemas-microsoft-com:office:smarttags" w:element="metricconverter">
        <w:smartTagPr>
          <w:attr w:name="ProductID" w:val="166 901 ha"/>
        </w:smartTagPr>
        <w:r w:rsidRPr="00253CC9">
          <w:rPr>
            <w:rFonts w:ascii="Times New Roman" w:hAnsi="Times New Roman"/>
            <w:i/>
            <w:sz w:val="24"/>
            <w:szCs w:val="24"/>
          </w:rPr>
          <w:t>166 901 ha</w:t>
        </w:r>
      </w:smartTag>
      <w:r w:rsidRPr="00253CC9">
        <w:rPr>
          <w:rFonts w:ascii="Times New Roman" w:hAnsi="Times New Roman"/>
          <w:i/>
          <w:sz w:val="24"/>
          <w:szCs w:val="24"/>
        </w:rPr>
        <w:t xml:space="preserve"> (według stanu na 31 grudnia 2006 roku). 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/>
          <w:sz w:val="24"/>
          <w:szCs w:val="24"/>
        </w:rPr>
      </w:pP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Cs/>
          <w:sz w:val="24"/>
          <w:szCs w:val="24"/>
        </w:rPr>
      </w:pPr>
      <w:r w:rsidRPr="00253CC9">
        <w:rPr>
          <w:rFonts w:ascii="Times New Roman" w:hAnsi="Times New Roman"/>
          <w:b/>
          <w:iCs/>
          <w:sz w:val="24"/>
          <w:szCs w:val="24"/>
        </w:rPr>
        <w:t>Park krajobrazowy</w:t>
      </w:r>
      <w:r w:rsidRPr="00253CC9">
        <w:rPr>
          <w:rFonts w:ascii="Times New Roman" w:hAnsi="Times New Roman"/>
          <w:iCs/>
          <w:sz w:val="24"/>
          <w:szCs w:val="24"/>
        </w:rPr>
        <w:t xml:space="preserve"> obejmuje obszar chroniony ze względu na wartości przyrodnicze, historyczne i kulturowe oraz walory krajobrazowe, w celu zachowania, popularyzacji tych wartości w warunkach zrównoważonego rozwoju</w:t>
      </w:r>
    </w:p>
    <w:p w:rsidR="00560E67" w:rsidRPr="00253CC9" w:rsidRDefault="00560E67" w:rsidP="00560E67">
      <w:pPr>
        <w:pStyle w:val="NormalnyWeb"/>
        <w:jc w:val="both"/>
        <w:rPr>
          <w:i/>
        </w:rPr>
      </w:pPr>
      <w:r w:rsidRPr="00253CC9">
        <w:rPr>
          <w:i/>
        </w:rPr>
        <w:t xml:space="preserve">W parku krajobrazowym można kontynuować działalność gospodarczą z pewnymi ograniczeniami, np. nie przewiduje się wznoszenia nowych obiektów budowlanych (z wyjątkiem potrzebnych miejscowej ludności). Park taki ma służyć rekreacji krajoznawczej, to znaczy turystyce </w:t>
      </w:r>
      <w:proofErr w:type="spellStart"/>
      <w:r w:rsidRPr="00253CC9">
        <w:rPr>
          <w:i/>
        </w:rPr>
        <w:t>niepobytowej</w:t>
      </w:r>
      <w:proofErr w:type="spellEnd"/>
      <w:r w:rsidRPr="00253CC9">
        <w:rPr>
          <w:i/>
        </w:rPr>
        <w:t xml:space="preserve">, wypoczynkowi, a także edukacji. W Polsce znajduje się 120 parków krajobrazowych (stan na dzień 31 grudnia 2007) o łącznej powierzchni ok. 2,5 mln ha. Na terenie większości z nich znajdują się turystyczne i przyrodnicze atrakcje naszego kraju np.: Zamek w Książu leży na terenie </w:t>
      </w:r>
      <w:proofErr w:type="spellStart"/>
      <w:r w:rsidRPr="00253CC9">
        <w:rPr>
          <w:i/>
        </w:rPr>
        <w:t>Książańskiego</w:t>
      </w:r>
      <w:proofErr w:type="spellEnd"/>
      <w:r w:rsidRPr="00253CC9">
        <w:rPr>
          <w:i/>
        </w:rPr>
        <w:t xml:space="preserve"> PK, półwysep helski jest częścią Nadmorskiego PK. 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60E67" w:rsidRPr="00253CC9" w:rsidRDefault="00560E67" w:rsidP="00560E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b/>
          <w:sz w:val="24"/>
          <w:szCs w:val="24"/>
          <w:lang w:eastAsia="pl-PL"/>
        </w:rPr>
        <w:t>Obszar chronionego krajobrazu</w:t>
      </w:r>
      <w:r w:rsidRPr="00253CC9">
        <w:rPr>
          <w:rFonts w:ascii="Times New Roman" w:hAnsi="Times New Roman"/>
          <w:sz w:val="24"/>
          <w:szCs w:val="24"/>
          <w:lang w:eastAsia="pl-PL"/>
        </w:rPr>
        <w:t xml:space="preserve"> obejmuje tereny chronione ze względu na wyróżniający się krajobraz o zróżnicowanych ekosystemach, wartościowe ze względu na możliwość zaspokajania potrzeb związanych z turystyką i wypoczynkiem lub pełnioną funkcją korytarzy ekologicznych.</w:t>
      </w:r>
    </w:p>
    <w:p w:rsidR="00560E67" w:rsidRPr="00253CC9" w:rsidRDefault="00560E67" w:rsidP="00560E67">
      <w:pPr>
        <w:pStyle w:val="NormalnyWeb"/>
        <w:rPr>
          <w:i/>
        </w:rPr>
      </w:pPr>
      <w:r w:rsidRPr="00253CC9">
        <w:rPr>
          <w:i/>
        </w:rPr>
        <w:t>W Polsce istnieje 450 obszarów chronionego krajobrazu, które zajmują 23,5% powierzchni kraju. Obszary chronionego krajobrazu są przeznaczone głównie na rekreację, a działalność gospodarcza podlega tylko niewielkim ograniczeniom (zakaz wznoszenia obiektów szkodliwych dla środowiska i niszczenia środowiska naturalnego).</w:t>
      </w:r>
    </w:p>
    <w:p w:rsidR="00560E67" w:rsidRPr="00253CC9" w:rsidRDefault="00560E67" w:rsidP="00560E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b/>
          <w:sz w:val="24"/>
          <w:szCs w:val="24"/>
          <w:lang w:eastAsia="pl-PL"/>
        </w:rPr>
        <w:t>Sieć obszarów Natura 2000 obejmuje</w:t>
      </w:r>
      <w:r w:rsidRPr="00253CC9">
        <w:rPr>
          <w:rFonts w:ascii="Times New Roman" w:hAnsi="Times New Roman"/>
          <w:sz w:val="24"/>
          <w:szCs w:val="24"/>
          <w:lang w:eastAsia="pl-PL"/>
        </w:rPr>
        <w:t>:</w:t>
      </w: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sz w:val="24"/>
          <w:szCs w:val="24"/>
          <w:lang w:eastAsia="pl-PL"/>
        </w:rPr>
        <w:t>1) obszary specjalnej ochrony ptaków;</w:t>
      </w: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sz w:val="24"/>
          <w:szCs w:val="24"/>
          <w:lang w:eastAsia="pl-PL"/>
        </w:rPr>
        <w:t>2) specjalne obszary ochrony siedlisk.</w:t>
      </w: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sz w:val="24"/>
          <w:szCs w:val="24"/>
          <w:lang w:eastAsia="pl-PL"/>
        </w:rPr>
        <w:t>Obszar Natura 2000 może obejmować część lub całość obszarów i obiektów objętych</w:t>
      </w:r>
    </w:p>
    <w:p w:rsidR="00560E67" w:rsidRPr="00253CC9" w:rsidRDefault="00560E67" w:rsidP="00560E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sz w:val="24"/>
          <w:szCs w:val="24"/>
          <w:lang w:eastAsia="pl-PL"/>
        </w:rPr>
        <w:t>formami ochrony przyrody.</w:t>
      </w:r>
    </w:p>
    <w:p w:rsidR="00560E67" w:rsidRPr="00253CC9" w:rsidRDefault="00560E67" w:rsidP="00560E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60E67" w:rsidRPr="00253CC9" w:rsidRDefault="00560E67" w:rsidP="00560E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53CC9">
        <w:rPr>
          <w:rFonts w:ascii="Times New Roman" w:hAnsi="Times New Roman"/>
          <w:i/>
          <w:sz w:val="24"/>
          <w:szCs w:val="24"/>
        </w:rPr>
        <w:t>Obszary Natura 2000 są obszarami ochrony określonych typów siedlisk przyrodniczych oraz gatunków, tj. tylko te gatunki i siedliska są przedmiotami ochrony. W Polsce wyznaczono do tej pory 141 obszarów specjalnej ochrony ptaków. Wyznaczone są ponadto 823 obszary mające znaczenie dla Wspólnoty, które w przyszłości będą specjalnymi obszarami ochrony siedlisk.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53CC9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>Pomnikami przyrody</w:t>
      </w:r>
      <w:r w:rsidRPr="00253CC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są pojedyncze twory przyrody ożywionej i nieożywionej lub ich skupienia o szczególnej wartości przyrodniczej, naukowej, kulturowej, historycznej lub krajobrazowej oraz odznaczające się indywidualnymi cechami, wyróżniającymi je wśród</w:t>
      </w:r>
      <w:r w:rsidRPr="00253C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253CC9">
        <w:rPr>
          <w:rFonts w:ascii="Times New Roman" w:eastAsia="Times New Roman" w:hAnsi="Times New Roman"/>
          <w:iCs/>
          <w:sz w:val="24"/>
          <w:szCs w:val="24"/>
          <w:lang w:eastAsia="pl-PL"/>
        </w:rPr>
        <w:t>innych tworów, okazałych rozmiarów drzewa, krzewy gatunków rodzimych lub obcych, źródła, wodospady, wywierzyska, skałki, jary, głazy narzutowe oraz jaskinie.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/>
          <w:sz w:val="24"/>
          <w:szCs w:val="24"/>
        </w:rPr>
      </w:pPr>
      <w:r w:rsidRPr="00253CC9">
        <w:rPr>
          <w:rFonts w:ascii="Times New Roman" w:hAnsi="Times New Roman"/>
          <w:i/>
          <w:sz w:val="24"/>
          <w:szCs w:val="24"/>
        </w:rPr>
        <w:t>W Polsce znajduje się ok. 33 tys. pomników przyrody, z czego najwięcej jest pojedynczych drzew i grup drzew. Obwód drzewa które chcemy objąć ochroną w postaci pomnika przyrody, mierzymy na wysokości „pierśnicy” (130 cm nad ziemią).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Cs/>
          <w:sz w:val="24"/>
          <w:szCs w:val="24"/>
        </w:rPr>
      </w:pPr>
      <w:r w:rsidRPr="00253CC9">
        <w:rPr>
          <w:rFonts w:ascii="Times New Roman" w:hAnsi="Times New Roman"/>
          <w:b/>
          <w:iCs/>
          <w:sz w:val="24"/>
          <w:szCs w:val="24"/>
        </w:rPr>
        <w:t>Stanowiskami dokumentacyjnymi</w:t>
      </w:r>
      <w:r w:rsidRPr="00253CC9">
        <w:rPr>
          <w:rFonts w:ascii="Times New Roman" w:hAnsi="Times New Roman"/>
          <w:iCs/>
          <w:sz w:val="24"/>
          <w:szCs w:val="24"/>
        </w:rPr>
        <w:t xml:space="preserve"> są niewyodrębniające się na powierzchni lub możliwe do wyodrębnienia, ważne pod względem naukowym i dydaktycznym, miejsca występowania formacji geologicznych, nagromadzeń skamieniałości lub tworów mineralnych, jaskinie lub schroniska podskalne wraz z namuliskami oraz fragmenty eksploatowanych lub nieczynnych wyrobisk powierzchniowych i podziemnych</w:t>
      </w:r>
    </w:p>
    <w:p w:rsidR="00560E67" w:rsidRPr="00253CC9" w:rsidRDefault="00560E67" w:rsidP="00560E67">
      <w:pPr>
        <w:spacing w:before="100" w:beforeAutospacing="1"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60E67" w:rsidRPr="00253CC9" w:rsidRDefault="00560E67" w:rsidP="00560E67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53CC9">
        <w:rPr>
          <w:rFonts w:ascii="Times New Roman" w:hAnsi="Times New Roman"/>
          <w:b/>
          <w:iCs/>
          <w:sz w:val="24"/>
          <w:szCs w:val="24"/>
        </w:rPr>
        <w:t>Użytkami ekologicznymi</w:t>
      </w:r>
      <w:r w:rsidRPr="00253CC9">
        <w:rPr>
          <w:rFonts w:ascii="Times New Roman" w:hAnsi="Times New Roman"/>
          <w:iCs/>
          <w:sz w:val="24"/>
          <w:szCs w:val="24"/>
        </w:rPr>
        <w:t xml:space="preserve"> są zasługujące na ochronę pozostałości ekosystemów, mających znaczenie dla zachowania różnorodności biologicznej - naturalne zbiorniki wodne, śródpolne i śródleśne oczka wodne, kępy drzew i krzewów, bagna, torfowiska, wydmy, płaty nieużytkowanej roślinności, starorzecza, wychodnie skalne, skarpy, kamieńce, siedliska przyrodnicze oraz stanowiska rzadkich lub chronionych gatunków roślin, zwierząt, i grzybów, ich ostoje oraz miejsca rozmnażania lub miejsca sezonowego przebywania</w:t>
      </w:r>
    </w:p>
    <w:p w:rsidR="00560E67" w:rsidRPr="00253CC9" w:rsidRDefault="00560E67" w:rsidP="00560E67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560E67" w:rsidRPr="00253CC9" w:rsidRDefault="00560E67" w:rsidP="00560E67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53CC9">
        <w:rPr>
          <w:rFonts w:ascii="Times New Roman" w:hAnsi="Times New Roman"/>
          <w:b/>
          <w:iCs/>
          <w:sz w:val="24"/>
          <w:szCs w:val="24"/>
        </w:rPr>
        <w:t>Zespołami przyrodniczo-krajobrazowymi</w:t>
      </w:r>
      <w:r w:rsidRPr="00253CC9">
        <w:rPr>
          <w:rFonts w:ascii="Times New Roman" w:hAnsi="Times New Roman"/>
          <w:iCs/>
          <w:sz w:val="24"/>
          <w:szCs w:val="24"/>
        </w:rPr>
        <w:t xml:space="preserve"> są fragmenty krajobrazu naturalnego                           i kulturowego zasługujące na ochronę ze względu na ich walory widokowe i estetyczne</w:t>
      </w:r>
    </w:p>
    <w:p w:rsidR="00560E67" w:rsidRPr="00253CC9" w:rsidRDefault="00560E67" w:rsidP="00560E67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3CC9">
        <w:rPr>
          <w:rFonts w:ascii="Times New Roman" w:hAnsi="Times New Roman"/>
          <w:b/>
          <w:sz w:val="24"/>
          <w:szCs w:val="24"/>
          <w:lang w:eastAsia="pl-PL"/>
        </w:rPr>
        <w:t>Ochrona gatunkowa</w:t>
      </w:r>
      <w:r w:rsidRPr="00253CC9">
        <w:rPr>
          <w:rFonts w:ascii="Times New Roman" w:hAnsi="Times New Roman"/>
          <w:sz w:val="24"/>
          <w:szCs w:val="24"/>
          <w:lang w:eastAsia="pl-PL"/>
        </w:rPr>
        <w:t xml:space="preserve"> ma na celu zapewnienie przetrwania i właściwego stanu ochrony dziko występujących roślin, zwierząt i grzybów oraz ich siedlisk, gatunków rzadko występujących, endemicznych, podatnych na zagrożenia i zagrożonych wyginięciem oraz objętych ochroną na podstawie umów międzynarodowych, a także zachowanie różnorodności gatunkowej                i genetycznej.</w:t>
      </w: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60E67" w:rsidRPr="00253CC9" w:rsidRDefault="00560E67" w:rsidP="0056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3CC9">
        <w:rPr>
          <w:rFonts w:ascii="Times New Roman" w:hAnsi="Times New Roman"/>
          <w:i/>
          <w:sz w:val="24"/>
          <w:szCs w:val="24"/>
        </w:rPr>
        <w:t>W Polsce pod ochroną gatunkową znajduje się około 400 gatunków zwierząt (w tym większość ptaków, wszystkie płazy</w:t>
      </w:r>
      <w:r>
        <w:rPr>
          <w:rFonts w:ascii="Times New Roman" w:hAnsi="Times New Roman"/>
          <w:i/>
          <w:sz w:val="24"/>
          <w:szCs w:val="24"/>
        </w:rPr>
        <w:t>, nawet te najpospolitsze jak żaba trawna czy ropucha szara</w:t>
      </w:r>
      <w:r w:rsidRPr="00253CC9">
        <w:rPr>
          <w:rFonts w:ascii="Times New Roman" w:hAnsi="Times New Roman"/>
          <w:i/>
          <w:sz w:val="24"/>
          <w:szCs w:val="24"/>
        </w:rPr>
        <w:t>, nietoperze, 213 gatunków roślin oraz 265 gatunków grzybów i porostów (stan na koniec 2002 roku).</w:t>
      </w:r>
    </w:p>
    <w:p w:rsidR="00560E67" w:rsidRPr="00253CC9" w:rsidRDefault="00560E67" w:rsidP="00560E67">
      <w:pPr>
        <w:pStyle w:val="NormalnyWeb"/>
        <w:jc w:val="both"/>
        <w:rPr>
          <w:i/>
        </w:rPr>
      </w:pPr>
      <w:r w:rsidRPr="00253CC9">
        <w:rPr>
          <w:i/>
        </w:rPr>
        <w:t xml:space="preserve">Ze względu na bariery językowe, do określania tych samych gatunków poza granicami danego państwa używa się </w:t>
      </w:r>
      <w:r>
        <w:rPr>
          <w:i/>
        </w:rPr>
        <w:t>łacińskich nazw. Np.: rzekotka d</w:t>
      </w:r>
      <w:r w:rsidRPr="00253CC9">
        <w:rPr>
          <w:i/>
        </w:rPr>
        <w:t>r</w:t>
      </w:r>
      <w:r>
        <w:rPr>
          <w:i/>
        </w:rPr>
        <w:t>z</w:t>
      </w:r>
      <w:r w:rsidRPr="00253CC9">
        <w:rPr>
          <w:i/>
        </w:rPr>
        <w:t xml:space="preserve">ewna jedyny krajowy płaz prowadzący nadrzewny tryb życia nosi łacińską nazwę Hyla </w:t>
      </w:r>
      <w:proofErr w:type="spellStart"/>
      <w:r w:rsidRPr="00253CC9">
        <w:rPr>
          <w:i/>
        </w:rPr>
        <w:t>arborea</w:t>
      </w:r>
      <w:proofErr w:type="spellEnd"/>
      <w:r w:rsidRPr="00253CC9">
        <w:rPr>
          <w:i/>
        </w:rPr>
        <w:t xml:space="preserve">, lipa drobnolistna </w:t>
      </w:r>
      <w:proofErr w:type="spellStart"/>
      <w:r w:rsidRPr="00253CC9">
        <w:rPr>
          <w:i/>
        </w:rPr>
        <w:t>Tilia</w:t>
      </w:r>
      <w:proofErr w:type="spellEnd"/>
      <w:r w:rsidRPr="00253CC9">
        <w:rPr>
          <w:i/>
        </w:rPr>
        <w:t xml:space="preserve"> </w:t>
      </w:r>
      <w:proofErr w:type="spellStart"/>
      <w:r w:rsidRPr="00253CC9">
        <w:rPr>
          <w:i/>
        </w:rPr>
        <w:t>cordata</w:t>
      </w:r>
      <w:proofErr w:type="spellEnd"/>
      <w:r w:rsidRPr="00253CC9">
        <w:rPr>
          <w:i/>
        </w:rPr>
        <w:t>.</w:t>
      </w:r>
    </w:p>
    <w:p w:rsidR="00560E67" w:rsidRPr="00253CC9" w:rsidRDefault="00560E67" w:rsidP="00560E67">
      <w:pPr>
        <w:pStyle w:val="NormalnyWeb"/>
        <w:jc w:val="both"/>
        <w:rPr>
          <w:i/>
        </w:rPr>
      </w:pPr>
    </w:p>
    <w:p w:rsidR="00560E67" w:rsidRPr="00253CC9" w:rsidRDefault="00560E67" w:rsidP="00560E67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560E67" w:rsidRPr="00253CC9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D9" w:rsidRDefault="00430FD9" w:rsidP="0053511B">
      <w:pPr>
        <w:spacing w:after="0" w:line="240" w:lineRule="auto"/>
      </w:pPr>
      <w:r>
        <w:separator/>
      </w:r>
    </w:p>
  </w:endnote>
  <w:endnote w:type="continuationSeparator" w:id="0">
    <w:p w:rsidR="00430FD9" w:rsidRDefault="00430FD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D9" w:rsidRDefault="00430FD9" w:rsidP="0053511B">
      <w:pPr>
        <w:spacing w:after="0" w:line="240" w:lineRule="auto"/>
      </w:pPr>
      <w:r>
        <w:separator/>
      </w:r>
    </w:p>
  </w:footnote>
  <w:footnote w:type="continuationSeparator" w:id="0">
    <w:p w:rsidR="00430FD9" w:rsidRDefault="00430FD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13E49"/>
    <w:rsid w:val="003B3E85"/>
    <w:rsid w:val="00430FD9"/>
    <w:rsid w:val="004804E5"/>
    <w:rsid w:val="00524CBB"/>
    <w:rsid w:val="0053511B"/>
    <w:rsid w:val="00560E67"/>
    <w:rsid w:val="005E2D69"/>
    <w:rsid w:val="006C19D4"/>
    <w:rsid w:val="00711916"/>
    <w:rsid w:val="007C652C"/>
    <w:rsid w:val="007D39F4"/>
    <w:rsid w:val="00805B2D"/>
    <w:rsid w:val="00875030"/>
    <w:rsid w:val="00A14E6D"/>
    <w:rsid w:val="00C44F2D"/>
    <w:rsid w:val="00CD21E0"/>
    <w:rsid w:val="00FB6FB2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2014-12-30T18:47:00Z</dcterms:created>
  <dcterms:modified xsi:type="dcterms:W3CDTF">2014-12-30T18:47:00Z</dcterms:modified>
</cp:coreProperties>
</file>